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296" w:rsidRPr="00316D01" w:rsidRDefault="00316D01" w:rsidP="00316D01">
      <w:pPr>
        <w:jc w:val="center"/>
        <w:rPr>
          <w:rFonts w:ascii="方正小标宋简体" w:eastAsia="方正小标宋简体" w:hAnsi="仿宋" w:hint="eastAsia"/>
          <w:sz w:val="44"/>
          <w:szCs w:val="44"/>
        </w:rPr>
      </w:pPr>
      <w:r w:rsidRPr="00316D01">
        <w:rPr>
          <w:rFonts w:ascii="方正小标宋简体" w:eastAsia="方正小标宋简体" w:hAnsi="仿宋" w:hint="eastAsia"/>
          <w:sz w:val="44"/>
          <w:szCs w:val="44"/>
        </w:rPr>
        <w:t>学者解读六中全会四大关键词:至此"四个全面"得到系统部署</w:t>
      </w:r>
    </w:p>
    <w:p w:rsidR="00316D01" w:rsidRDefault="00316D01" w:rsidP="00316D01">
      <w:pPr>
        <w:rPr>
          <w:rFonts w:ascii="仿宋" w:eastAsia="仿宋" w:hAnsi="仿宋" w:hint="eastAsia"/>
          <w:sz w:val="32"/>
          <w:szCs w:val="32"/>
        </w:rPr>
      </w:pPr>
    </w:p>
    <w:p w:rsidR="00316D01" w:rsidRPr="00316D01" w:rsidRDefault="00316D01" w:rsidP="00316D01">
      <w:pPr>
        <w:ind w:firstLineChars="200" w:firstLine="640"/>
        <w:rPr>
          <w:rFonts w:ascii="仿宋" w:eastAsia="仿宋" w:hAnsi="仿宋" w:hint="eastAsia"/>
          <w:sz w:val="32"/>
          <w:szCs w:val="32"/>
        </w:rPr>
      </w:pPr>
      <w:r w:rsidRPr="00316D01">
        <w:rPr>
          <w:rFonts w:ascii="仿宋" w:eastAsia="仿宋" w:hAnsi="仿宋" w:hint="eastAsia"/>
          <w:sz w:val="32"/>
          <w:szCs w:val="32"/>
        </w:rPr>
        <w:t>中国共产党新闻网北京10月27日电　(记者赵晶)今天，中国共产党第十八届中央委员会第六次全体会议在京闭幕。会议通过了《中国共产党第十八届中央委员会第六次全体会议公报》（以下简称公报）。就公报内容，中国共产党新闻网记者采访了北京语言大学当代中国研究所所长郑承军教授。</w:t>
      </w:r>
    </w:p>
    <w:p w:rsidR="00316D01" w:rsidRPr="00316D01" w:rsidRDefault="00316D01" w:rsidP="00316D01">
      <w:pPr>
        <w:ind w:firstLineChars="200" w:firstLine="640"/>
        <w:rPr>
          <w:rFonts w:ascii="仿宋" w:eastAsia="仿宋" w:hAnsi="仿宋" w:hint="eastAsia"/>
          <w:sz w:val="32"/>
          <w:szCs w:val="32"/>
        </w:rPr>
      </w:pPr>
      <w:r w:rsidRPr="00316D01">
        <w:rPr>
          <w:rFonts w:ascii="仿宋" w:eastAsia="仿宋" w:hAnsi="仿宋" w:hint="eastAsia"/>
          <w:sz w:val="32"/>
          <w:szCs w:val="32"/>
        </w:rPr>
        <w:t>郑承军认为，从六中全会公报中可以看出，这次会议围绕以下四个关键词：</w:t>
      </w:r>
    </w:p>
    <w:p w:rsidR="00316D01" w:rsidRPr="00316D01" w:rsidRDefault="00316D01" w:rsidP="00316D01">
      <w:pPr>
        <w:ind w:firstLineChars="200" w:firstLine="643"/>
        <w:rPr>
          <w:rFonts w:ascii="仿宋" w:eastAsia="仿宋" w:hAnsi="仿宋" w:hint="eastAsia"/>
          <w:sz w:val="32"/>
          <w:szCs w:val="32"/>
        </w:rPr>
      </w:pPr>
      <w:r w:rsidRPr="00316D01">
        <w:rPr>
          <w:rFonts w:ascii="仿宋" w:eastAsia="仿宋" w:hAnsi="仿宋" w:hint="eastAsia"/>
          <w:b/>
          <w:sz w:val="32"/>
          <w:szCs w:val="32"/>
        </w:rPr>
        <w:t>第一，全面从严治党。</w:t>
      </w:r>
      <w:r w:rsidRPr="00316D01">
        <w:rPr>
          <w:rFonts w:ascii="仿宋" w:eastAsia="仿宋" w:hAnsi="仿宋" w:hint="eastAsia"/>
          <w:sz w:val="32"/>
          <w:szCs w:val="32"/>
        </w:rPr>
        <w:t>全面从严治党是推进党的建设新的伟大工程的必然要求。从严治党的重点，在于从严管理干部，要做到管理全面、标准严格、环节衔接、措施配套、责任分明。从严治党是全党的共同任务，需要大气候，也需要小气候。着力加强党的自身建设，落实党章要求，健全相关制度机制，严格党内政治生活，加强党风廉政建设，切实担负起全面从严治党的责任。坚持思想建党和制度治党，严明政治纪律和政治规矩、加强纪律建设。公报特别提出：“党的十八大以来，以习近平同志为核心的党中央身体力行、率先垂范，坚定推进全面从严治党，坚持思想建党和制度治党紧密结合，集中整饬党风，严厉惩治腐败，净化党内政治生</w:t>
      </w:r>
      <w:r w:rsidRPr="00316D01">
        <w:rPr>
          <w:rFonts w:ascii="仿宋" w:eastAsia="仿宋" w:hAnsi="仿宋" w:hint="eastAsia"/>
          <w:sz w:val="32"/>
          <w:szCs w:val="32"/>
        </w:rPr>
        <w:lastRenderedPageBreak/>
        <w:t>态，党内政治生活展现新气象，赢得了党心民心，为开创党和国家事业新局面提供了重要保证。”</w:t>
      </w:r>
    </w:p>
    <w:p w:rsidR="00316D01" w:rsidRPr="00316D01" w:rsidRDefault="00316D01" w:rsidP="00316D01">
      <w:pPr>
        <w:ind w:firstLineChars="200" w:firstLine="643"/>
        <w:rPr>
          <w:rFonts w:ascii="仿宋" w:eastAsia="仿宋" w:hAnsi="仿宋"/>
          <w:sz w:val="32"/>
          <w:szCs w:val="32"/>
        </w:rPr>
      </w:pPr>
      <w:r w:rsidRPr="00316D01">
        <w:rPr>
          <w:rFonts w:ascii="仿宋" w:eastAsia="仿宋" w:hAnsi="仿宋" w:hint="eastAsia"/>
          <w:b/>
          <w:sz w:val="32"/>
          <w:szCs w:val="32"/>
        </w:rPr>
        <w:t>第二，严肃党内政治生活。</w:t>
      </w:r>
      <w:r w:rsidRPr="00316D01">
        <w:rPr>
          <w:rFonts w:ascii="仿宋" w:eastAsia="仿宋" w:hAnsi="仿宋" w:hint="eastAsia"/>
          <w:sz w:val="32"/>
          <w:szCs w:val="32"/>
        </w:rPr>
        <w:t>公报审议通过了《关于新形势下党内政治生活的若干准则》。党要管党必须从党内政治生活管起，从严治党必须从党内政治生活严起，形成作风建设的长效机制，需要严格的党内政治生活来规制和引导。任何一名党员，不论职务高低、资历深浅、成就大小，都必须自觉遵守党内政治生活准则，各级党员领导干部要率先垂范。落实党章要求，健全相关制度机制，严格党内政治生活，加强党风廉政建设，切实担负起全面从严治党的责任。要坚持不懈严格党内政治生活，坚决反对党内政治生活庸俗化，着力增强党内政治生活的政治性、时代性、原则性、战斗性，不断提高党内政治生活质量和水平。习近平总书记曾经说过：“新形势下严肃党内政治生活，专题民主生活会和组织生活会敢于揭短亮丑、真刀真枪、见筋见骨，点准了穴位，戳到了麻骨，开出了辣味，起到了脸红心跳、出汗排毒、治病救人、加油鼓劲的作用。明白了党内政治生活是什么样、该怎么过。”只有这样，才能在全党形成又有集中又有民主、又有纪律又有自由、又有统一意志又有个人心情舒畅生动活泼的政治局面。</w:t>
      </w:r>
    </w:p>
    <w:p w:rsidR="00316D01" w:rsidRPr="00316D01" w:rsidRDefault="00316D01" w:rsidP="00316D01">
      <w:pPr>
        <w:ind w:firstLineChars="200" w:firstLine="643"/>
        <w:rPr>
          <w:rFonts w:ascii="仿宋" w:eastAsia="仿宋" w:hAnsi="仿宋"/>
          <w:sz w:val="32"/>
          <w:szCs w:val="32"/>
        </w:rPr>
      </w:pPr>
      <w:r w:rsidRPr="00316D01">
        <w:rPr>
          <w:rFonts w:ascii="仿宋" w:eastAsia="仿宋" w:hAnsi="仿宋" w:hint="eastAsia"/>
          <w:b/>
          <w:sz w:val="32"/>
          <w:szCs w:val="32"/>
        </w:rPr>
        <w:t>第三，完善党内监督。</w:t>
      </w:r>
      <w:r w:rsidRPr="00316D01">
        <w:rPr>
          <w:rFonts w:ascii="仿宋" w:eastAsia="仿宋" w:hAnsi="仿宋" w:hint="eastAsia"/>
          <w:sz w:val="32"/>
          <w:szCs w:val="32"/>
        </w:rPr>
        <w:t>全会审议通过了《中国共产党党内监督条例》。监督是权力正确运行的根本保证，是加强和</w:t>
      </w:r>
      <w:r w:rsidRPr="00316D01">
        <w:rPr>
          <w:rFonts w:ascii="仿宋" w:eastAsia="仿宋" w:hAnsi="仿宋" w:hint="eastAsia"/>
          <w:sz w:val="32"/>
          <w:szCs w:val="32"/>
        </w:rPr>
        <w:lastRenderedPageBreak/>
        <w:t>规范党内政治生活的重要举措。必须加强对领导干部的监督，党内不允许有不受制约的权力，也不允许有不受监督的特殊党员。要完善权力运行制约和监督机制，形成有权必有责、用权必担责、滥权必追责的制度安排。党内监督没有禁区、没有例外。强化对权力运行的制约和监督，形成不敢腐的惩戒机制、不能腐的防范机制、不易腐的保障机制。全会指出，党内监督的重点对象是党的领导机关和领导干部特别是主要领导干部，看得出党中央抓住关键少数、全面从严治党的决心和信心。</w:t>
      </w:r>
    </w:p>
    <w:p w:rsidR="00316D01" w:rsidRPr="00316D01" w:rsidRDefault="00316D01" w:rsidP="00316D01">
      <w:pPr>
        <w:ind w:firstLineChars="200" w:firstLine="643"/>
        <w:rPr>
          <w:rFonts w:ascii="仿宋" w:eastAsia="仿宋" w:hAnsi="仿宋" w:hint="eastAsia"/>
          <w:sz w:val="32"/>
          <w:szCs w:val="32"/>
        </w:rPr>
      </w:pPr>
      <w:r w:rsidRPr="00316D01">
        <w:rPr>
          <w:rFonts w:ascii="仿宋" w:eastAsia="仿宋" w:hAnsi="仿宋" w:hint="eastAsia"/>
          <w:b/>
          <w:sz w:val="32"/>
          <w:szCs w:val="32"/>
        </w:rPr>
        <w:t>第四，迎接十九大。</w:t>
      </w:r>
      <w:r w:rsidRPr="00316D01">
        <w:rPr>
          <w:rFonts w:ascii="仿宋" w:eastAsia="仿宋" w:hAnsi="仿宋" w:hint="eastAsia"/>
          <w:sz w:val="32"/>
          <w:szCs w:val="32"/>
        </w:rPr>
        <w:t>全会决定，中国共产党第十九次全国代表大会于2017年下半年在北京召开。全会认为，召开党的十九大是党和国家政治生活中的一件大事，要做好一切工作，以优异成绩迎接党的十九大召开。全会还首次提出，全党同志紧密团结在以习近平同志为核心的党中央周围。牢固树立政治意识、大局意识、核心意识、看齐意识，坚定不移维护党中央权威和党中央集中统一领导，奠定了迎接十九大胜利召开的思想基础和组织基础。</w:t>
      </w:r>
    </w:p>
    <w:p w:rsidR="00316D01" w:rsidRPr="00316D01" w:rsidRDefault="00316D01" w:rsidP="00316D01">
      <w:pPr>
        <w:ind w:firstLineChars="200" w:firstLine="640"/>
        <w:rPr>
          <w:rFonts w:ascii="仿宋" w:eastAsia="仿宋" w:hAnsi="仿宋"/>
          <w:sz w:val="32"/>
          <w:szCs w:val="32"/>
        </w:rPr>
      </w:pPr>
      <w:r w:rsidRPr="00316D01">
        <w:rPr>
          <w:rFonts w:ascii="仿宋" w:eastAsia="仿宋" w:hAnsi="仿宋" w:hint="eastAsia"/>
          <w:sz w:val="32"/>
          <w:szCs w:val="32"/>
        </w:rPr>
        <w:t>郑承军认为，党的十八大以“坚定不移沿着中国特色社会主义道路前进，为全面建成小康社会而奋斗”为主题，向全党全国发出了全面建成小康社会的动员令，勾画了加快推进社会主义现代化、夺取中国特色社会主义新胜利的宏伟蓝图。十八届三中全会审议通过了《中共中央关于全面深化改</w:t>
      </w:r>
      <w:r w:rsidRPr="00316D01">
        <w:rPr>
          <w:rFonts w:ascii="仿宋" w:eastAsia="仿宋" w:hAnsi="仿宋" w:hint="eastAsia"/>
          <w:sz w:val="32"/>
          <w:szCs w:val="32"/>
        </w:rPr>
        <w:lastRenderedPageBreak/>
        <w:t>革若干重大问题的决定》，十八届四中全会审议通过了《中共中央关于全面推进依法治国若干重大问题的决定》，十八届五中全会审议通过了《中共中央关于制定国民经济和社会发展第十三个五年规划的建议》，吹响全面建成小康社会决胜阶段的冲锋号。刚刚闭幕的十八届六中全会，又对“全面从严治党”进行了研究和部署。至此，“四个全面”战略布局的四大主题都在党的全会上得到系统研究和全面部署。</w:t>
      </w:r>
    </w:p>
    <w:sectPr w:rsidR="00316D01" w:rsidRPr="00316D01"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69BB" w:rsidRDefault="009E69BB" w:rsidP="00316D01">
      <w:r>
        <w:separator/>
      </w:r>
    </w:p>
  </w:endnote>
  <w:endnote w:type="continuationSeparator" w:id="0">
    <w:p w:rsidR="009E69BB" w:rsidRDefault="009E69BB" w:rsidP="00316D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29537"/>
      <w:docPartObj>
        <w:docPartGallery w:val="Page Numbers (Bottom of Page)"/>
        <w:docPartUnique/>
      </w:docPartObj>
    </w:sdtPr>
    <w:sdtContent>
      <w:p w:rsidR="00316D01" w:rsidRDefault="00316D01">
        <w:pPr>
          <w:pStyle w:val="a4"/>
          <w:jc w:val="center"/>
        </w:pPr>
        <w:fldSimple w:instr=" PAGE   \* MERGEFORMAT ">
          <w:r w:rsidRPr="00316D01">
            <w:rPr>
              <w:noProof/>
              <w:lang w:val="zh-CN"/>
            </w:rPr>
            <w:t>4</w:t>
          </w:r>
        </w:fldSimple>
      </w:p>
    </w:sdtContent>
  </w:sdt>
  <w:p w:rsidR="00316D01" w:rsidRDefault="00316D0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69BB" w:rsidRDefault="009E69BB" w:rsidP="00316D01">
      <w:r>
        <w:separator/>
      </w:r>
    </w:p>
  </w:footnote>
  <w:footnote w:type="continuationSeparator" w:id="0">
    <w:p w:rsidR="009E69BB" w:rsidRDefault="009E69BB" w:rsidP="00316D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6D01"/>
    <w:rsid w:val="00005005"/>
    <w:rsid w:val="0000786A"/>
    <w:rsid w:val="00023703"/>
    <w:rsid w:val="0002523D"/>
    <w:rsid w:val="00025B68"/>
    <w:rsid w:val="000519E3"/>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67DFB"/>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2F2A68"/>
    <w:rsid w:val="00301B4F"/>
    <w:rsid w:val="0030669C"/>
    <w:rsid w:val="00310C2C"/>
    <w:rsid w:val="00316D01"/>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621E8"/>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72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117C"/>
    <w:rsid w:val="007B60ED"/>
    <w:rsid w:val="007C612C"/>
    <w:rsid w:val="007D78B6"/>
    <w:rsid w:val="007F7A71"/>
    <w:rsid w:val="00801BCA"/>
    <w:rsid w:val="00801D4C"/>
    <w:rsid w:val="00820E20"/>
    <w:rsid w:val="00831141"/>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69BB"/>
    <w:rsid w:val="009E70C0"/>
    <w:rsid w:val="00A000A5"/>
    <w:rsid w:val="00A03489"/>
    <w:rsid w:val="00A10D92"/>
    <w:rsid w:val="00A14914"/>
    <w:rsid w:val="00A16D10"/>
    <w:rsid w:val="00A17F40"/>
    <w:rsid w:val="00A3418C"/>
    <w:rsid w:val="00A34D04"/>
    <w:rsid w:val="00A41788"/>
    <w:rsid w:val="00A43ADA"/>
    <w:rsid w:val="00A43F83"/>
    <w:rsid w:val="00A5071C"/>
    <w:rsid w:val="00A53038"/>
    <w:rsid w:val="00A620EF"/>
    <w:rsid w:val="00A637AC"/>
    <w:rsid w:val="00A667B9"/>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2AF2"/>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6D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6D01"/>
    <w:rPr>
      <w:sz w:val="18"/>
      <w:szCs w:val="18"/>
    </w:rPr>
  </w:style>
  <w:style w:type="paragraph" w:styleId="a4">
    <w:name w:val="footer"/>
    <w:basedOn w:val="a"/>
    <w:link w:val="Char0"/>
    <w:uiPriority w:val="99"/>
    <w:unhideWhenUsed/>
    <w:rsid w:val="00316D01"/>
    <w:pPr>
      <w:tabs>
        <w:tab w:val="center" w:pos="4153"/>
        <w:tab w:val="right" w:pos="8306"/>
      </w:tabs>
      <w:snapToGrid w:val="0"/>
      <w:jc w:val="left"/>
    </w:pPr>
    <w:rPr>
      <w:sz w:val="18"/>
      <w:szCs w:val="18"/>
    </w:rPr>
  </w:style>
  <w:style w:type="character" w:customStyle="1" w:styleId="Char0">
    <w:name w:val="页脚 Char"/>
    <w:basedOn w:val="a0"/>
    <w:link w:val="a4"/>
    <w:uiPriority w:val="99"/>
    <w:rsid w:val="00316D0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260</Words>
  <Characters>1488</Characters>
  <Application>Microsoft Office Word</Application>
  <DocSecurity>0</DocSecurity>
  <Lines>12</Lines>
  <Paragraphs>3</Paragraphs>
  <ScaleCrop>false</ScaleCrop>
  <Company/>
  <LinksUpToDate>false</LinksUpToDate>
  <CharactersWithSpaces>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2016-11-04T08:54:00Z</dcterms:created>
  <dcterms:modified xsi:type="dcterms:W3CDTF">2016-11-04T08:56:00Z</dcterms:modified>
</cp:coreProperties>
</file>