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38" w:rsidRPr="00FD0C38" w:rsidRDefault="00FD0C38" w:rsidP="00FD0C38">
      <w:pPr>
        <w:jc w:val="center"/>
        <w:rPr>
          <w:rFonts w:ascii="方正小标宋简体" w:eastAsia="方正小标宋简体" w:hAnsi="仿宋" w:hint="eastAsia"/>
          <w:sz w:val="44"/>
          <w:szCs w:val="44"/>
        </w:rPr>
      </w:pPr>
      <w:r w:rsidRPr="00FD0C38">
        <w:rPr>
          <w:rFonts w:ascii="方正小标宋简体" w:eastAsia="方正小标宋简体" w:hAnsi="仿宋" w:hint="eastAsia"/>
          <w:sz w:val="44"/>
          <w:szCs w:val="44"/>
        </w:rPr>
        <w:t>中国共产党党内监督条例</w:t>
      </w:r>
    </w:p>
    <w:p w:rsidR="00FD0C38" w:rsidRPr="00FD0C38" w:rsidRDefault="00FD0C38" w:rsidP="00FD0C38">
      <w:pPr>
        <w:rPr>
          <w:rFonts w:ascii="仿宋" w:eastAsia="仿宋" w:hAnsi="仿宋"/>
          <w:sz w:val="32"/>
          <w:szCs w:val="32"/>
        </w:rPr>
      </w:pPr>
    </w:p>
    <w:p w:rsidR="00FD0C38" w:rsidRDefault="00FD0C38" w:rsidP="00FD0C38">
      <w:pPr>
        <w:jc w:val="center"/>
        <w:rPr>
          <w:rFonts w:ascii="楷体_GB2312" w:eastAsia="楷体_GB2312" w:hAnsi="仿宋" w:hint="eastAsia"/>
          <w:b/>
          <w:sz w:val="32"/>
          <w:szCs w:val="32"/>
        </w:rPr>
      </w:pPr>
      <w:r w:rsidRPr="00FD0C38">
        <w:rPr>
          <w:rFonts w:ascii="楷体_GB2312" w:eastAsia="楷体_GB2312" w:hAnsi="仿宋" w:hint="eastAsia"/>
          <w:b/>
          <w:sz w:val="32"/>
          <w:szCs w:val="32"/>
        </w:rPr>
        <w:t>（2016年10月27日中国共产党第十八届中央委员会</w:t>
      </w:r>
    </w:p>
    <w:p w:rsidR="004D2296" w:rsidRPr="00FD0C38" w:rsidRDefault="00FD0C38" w:rsidP="00FD0C38">
      <w:pPr>
        <w:jc w:val="center"/>
        <w:rPr>
          <w:rFonts w:ascii="楷体_GB2312" w:eastAsia="楷体_GB2312" w:hAnsi="仿宋" w:hint="eastAsia"/>
          <w:b/>
          <w:sz w:val="32"/>
          <w:szCs w:val="32"/>
        </w:rPr>
      </w:pPr>
      <w:r w:rsidRPr="00FD0C38">
        <w:rPr>
          <w:rFonts w:ascii="楷体_GB2312" w:eastAsia="楷体_GB2312" w:hAnsi="仿宋" w:hint="eastAsia"/>
          <w:b/>
          <w:sz w:val="32"/>
          <w:szCs w:val="32"/>
        </w:rPr>
        <w:t>第六次全体会议通过）</w:t>
      </w:r>
    </w:p>
    <w:p w:rsidR="00FD0C38" w:rsidRDefault="00FD0C38" w:rsidP="00FD0C38">
      <w:pPr>
        <w:rPr>
          <w:rFonts w:ascii="仿宋" w:eastAsia="仿宋" w:hAnsi="仿宋" w:hint="eastAsia"/>
          <w:sz w:val="32"/>
          <w:szCs w:val="32"/>
        </w:rPr>
      </w:pPr>
    </w:p>
    <w:p w:rsidR="00FD0C38" w:rsidRPr="00FD0C38" w:rsidRDefault="00FD0C38" w:rsidP="00FD0C38">
      <w:pPr>
        <w:ind w:firstLineChars="200" w:firstLine="640"/>
        <w:rPr>
          <w:rFonts w:ascii="黑体" w:eastAsia="黑体" w:hAnsi="黑体"/>
          <w:sz w:val="32"/>
          <w:szCs w:val="32"/>
        </w:rPr>
      </w:pPr>
      <w:r w:rsidRPr="00FD0C38">
        <w:rPr>
          <w:rFonts w:ascii="黑体" w:eastAsia="黑体" w:hAnsi="黑体" w:hint="eastAsia"/>
          <w:sz w:val="32"/>
          <w:szCs w:val="32"/>
        </w:rPr>
        <w:t>第一章  总  则</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第一条  为坚持党的领导，加强党的建设，全面从严治党，强化党内监督，保持党的先进性和纯洁性，根据《中国共产党章程》，制定本条例。</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第二条  党内监督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确保党始终成为中国特色社会主义事业的坚强领导核心。</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第三条  党内监督没有禁区、没有例外。信任不能代替监督。各级党组织应当把信任激励同严格监督结合起来，促使党的领导干部做到有权必有责、有责要担当，用权受监督、失责必追究。</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第四条  党内监督必须贯彻民主集中制，依规依纪进行，</w:t>
      </w:r>
      <w:r w:rsidRPr="00FD0C38">
        <w:rPr>
          <w:rFonts w:ascii="仿宋" w:eastAsia="仿宋" w:hAnsi="仿宋" w:hint="eastAsia"/>
          <w:sz w:val="32"/>
          <w:szCs w:val="32"/>
        </w:rPr>
        <w:lastRenderedPageBreak/>
        <w:t>强化自上而下的组织监督，改进自下而上的民主监督，发挥同级相互监督作用。坚持惩前毖后、治病救人，抓早抓小、防微杜渐。</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第五条  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w:t>
      </w:r>
    </w:p>
    <w:p w:rsidR="00FD0C38" w:rsidRDefault="00FD0C38" w:rsidP="00FD0C38">
      <w:pPr>
        <w:rPr>
          <w:rFonts w:ascii="仿宋" w:eastAsia="仿宋" w:hAnsi="仿宋" w:hint="eastAsia"/>
          <w:sz w:val="32"/>
          <w:szCs w:val="32"/>
        </w:rPr>
      </w:pPr>
      <w:r w:rsidRPr="00FD0C38">
        <w:rPr>
          <w:rFonts w:ascii="仿宋" w:eastAsia="仿宋" w:hAnsi="仿宋" w:hint="eastAsia"/>
          <w:sz w:val="32"/>
          <w:szCs w:val="32"/>
        </w:rPr>
        <w:t xml:space="preserve">　　</w:t>
      </w:r>
    </w:p>
    <w:p w:rsidR="00FD0C38" w:rsidRPr="00FD0C38" w:rsidRDefault="00FD0C38" w:rsidP="00FD0C38">
      <w:pPr>
        <w:ind w:firstLineChars="200" w:firstLine="640"/>
        <w:rPr>
          <w:rFonts w:ascii="仿宋" w:eastAsia="仿宋" w:hAnsi="仿宋"/>
          <w:sz w:val="32"/>
          <w:szCs w:val="32"/>
        </w:rPr>
      </w:pPr>
      <w:r w:rsidRPr="00FD0C38">
        <w:rPr>
          <w:rFonts w:ascii="仿宋" w:eastAsia="仿宋" w:hAnsi="仿宋" w:hint="eastAsia"/>
          <w:sz w:val="32"/>
          <w:szCs w:val="32"/>
        </w:rPr>
        <w:t>党内监督的主要内容是：</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（一）遵守党章党规，坚定理想信念，践行党的宗旨，模范遵守宪法法律情况；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（二）维护党中央集中统一领导，牢固树立政治意识、大局意识、核心意识、看齐意识，贯彻落实党的理论和路线方针政策，确保全党令行禁止情况；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（三）坚持民主集中制，严肃党内政治生活，贯彻党员个人服从党的组织，少数服从多数，下级组织服从上级组织，全党各个组织和全体党员服从党的全国代表大会和中央委员会原则情况；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（四）落实全面从严治党责任，严明党的纪律特别是政治纪律和政治规矩，推进党风廉政建设和反腐败工作情况；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lastRenderedPageBreak/>
        <w:t xml:space="preserve">　　（五）落实中央八项规定精神，加强作风建设，密切联系群众，巩固党的执政基础情况；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（六）坚持党的干部标准，树立正确选人用人导向，执行干部选拔任用工作规定情况；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（七）廉洁自律、秉公用权情况；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（八）完成党中央和上级党组织部署的任务情况。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第六条  党内监督的重点对象是党的领导机关和领导干部特别是主要领导干部。</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第七条  党内监督必须把纪律挺在前面，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第八条  党的领导干部应当强化自我约束，经常对照党章检查自己的言行，自觉遵守党内政治生活准则、廉洁自律准则，加强党性修养，陶冶道德情操，永葆共产党人政治本色。</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第九条  建立健全党中央统一领导，党委（党组）全面监督，纪律检查机关专责监督，党的工作部门职能监督，党的基层组织日常监督，党员民主监督的党内监督体系。</w:t>
      </w:r>
    </w:p>
    <w:p w:rsidR="00FD0C38" w:rsidRPr="00FD0C38" w:rsidRDefault="00FD0C38" w:rsidP="00FD0C38">
      <w:pPr>
        <w:rPr>
          <w:rFonts w:ascii="黑体" w:eastAsia="黑体" w:hAnsi="黑体"/>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第二章  党的中央组织的监督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第十条  党的中央委员会、中央政治局、中央政治局常</w:t>
      </w:r>
      <w:r w:rsidRPr="00FD0C38">
        <w:rPr>
          <w:rFonts w:ascii="仿宋" w:eastAsia="仿宋" w:hAnsi="仿宋" w:hint="eastAsia"/>
          <w:sz w:val="32"/>
          <w:szCs w:val="32"/>
        </w:rPr>
        <w:lastRenderedPageBreak/>
        <w:t>务委员会全面领导党内监督工作。中央委员会全体会议每年听取中央政治局工作报告，监督中央政治局工作，部署加强党内监督的重大任务。</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第十一条  中央政治局、中央政治局常务委员会定期研究部署在全党开展学习教育，以整风精神查找问题、纠正偏差；听取和审议全党落实中央八项规定精神情况汇报，加强作风建设情况监督检查；听取中央纪律检查委员会常务委员会工作汇报；听取中央巡视情况汇报，在一届任期内实现中央巡视全覆盖。中央政治局每年召开民主生活会，进行对照检查和党性分析，研究加强自身建设措施。</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第十二条  中央委员会成员必须严格遵守党的政治纪律和政治规矩，发现其他成员有违反党章、破坏党的纪律、危害党的团结统一的行为应当坚决抵制，并及时向党中央报告。对中央政治局委员的意见，署真实姓名以书面形式或者其他形式向中央政治局常务委员会或者中央纪律检查委员会常务委员会反映。</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第十三条  中央政治局委员应当加强对直接分管部门、地方、领域党组织和领导班子成员的监督，定期同有关地方和部门主要负责人就其履行全面从严治党责任、廉洁自律等情况进行谈话。</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第十四条  中央政治局委员应当严格执行中央八项规定，自觉参加双重组织生活，如实向党中央报告个人重要事</w:t>
      </w:r>
      <w:r w:rsidRPr="00FD0C38">
        <w:rPr>
          <w:rFonts w:ascii="仿宋" w:eastAsia="仿宋" w:hAnsi="仿宋" w:hint="eastAsia"/>
          <w:sz w:val="32"/>
          <w:szCs w:val="32"/>
        </w:rPr>
        <w:lastRenderedPageBreak/>
        <w:t>项。带头树立良好家风，加强对亲属和身边工作人员的教育和约束，严格要求配偶、子女及其配偶不得违规经商办企业，不得违规任职、兼职取酬。</w:t>
      </w:r>
    </w:p>
    <w:p w:rsidR="00FD0C38" w:rsidRPr="00FD0C38" w:rsidRDefault="00FD0C38" w:rsidP="00FD0C38">
      <w:pPr>
        <w:rPr>
          <w:rFonts w:ascii="黑体" w:eastAsia="黑体" w:hAnsi="黑体" w:hint="eastAsia"/>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第三章  党委（党组）的监督</w:t>
      </w:r>
    </w:p>
    <w:p w:rsidR="00FD0C38" w:rsidRPr="00FD0C38" w:rsidRDefault="00FD0C38" w:rsidP="00FD0C38">
      <w:pPr>
        <w:ind w:firstLineChars="200" w:firstLine="640"/>
        <w:rPr>
          <w:rFonts w:ascii="仿宋" w:eastAsia="仿宋" w:hAnsi="仿宋"/>
          <w:sz w:val="32"/>
          <w:szCs w:val="32"/>
        </w:rPr>
      </w:pPr>
      <w:r w:rsidRPr="00FD0C38">
        <w:rPr>
          <w:rFonts w:ascii="仿宋" w:eastAsia="仿宋" w:hAnsi="仿宋" w:hint="eastAsia"/>
          <w:sz w:val="32"/>
          <w:szCs w:val="32"/>
        </w:rPr>
        <w:t>第十五条  党委（党组）在党内监督中负主体责任，书记是第一责任人，党委常委会委员（党组成员）和党委委员在职责范围内履行监督职责。党委（党组）履行以下监督职责：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（一）领导本地区本部门本单位党内监督工作，组织实施各项监督制度，抓好督促检查；</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（二）加强对同级纪委和所辖范围内纪律检查工作的领导，检查其监督执纪问责工作情况；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（三）对党委常委会委员（党组成员）、党委委员，同级纪委、党的工作部门和直接领导的党组织领导班子及其成员进行监督；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（四）对上级党委、纪委工作提出意见和建议，开展监督。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第十六条  党的工作部门应当严格执行各项监督制度，加强职责范围内党内监督工作，既加强对本部门本单位的内部监督，又强化对本系统的日常监督。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第十七条  党内监督必须加强对党组织主要负责人和关键岗位领导干部的监督，重点监督其政治立场、加强党的</w:t>
      </w:r>
      <w:r w:rsidRPr="00FD0C38">
        <w:rPr>
          <w:rFonts w:ascii="仿宋" w:eastAsia="仿宋" w:hAnsi="仿宋" w:hint="eastAsia"/>
          <w:sz w:val="32"/>
          <w:szCs w:val="32"/>
        </w:rPr>
        <w:lastRenderedPageBreak/>
        <w:t>建设、从严治党，执行党的决议，公道正派选人用人，责任担当、廉洁自律，落实意识形态工作责任制情况。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上级党组织特别是其主要负责人，对下级党组织主要负责人应当平时多过问、多提醒，发现问题及时纠正。领导班子成员发现班子主要负责人存在问题，应当及时向其提出，必要时可以直接向上级党组织报告。</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党组织主要负责人个人有关事项应当在党内一定范围公开，主动接受监督。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第十八条  党委（党组）应当加强对领导干部的日常管理监督，掌握其思想、工作、作风、生活状况。党的领导干部应当经常开展批评和自我批评，敢于正视、深刻剖析、主动改正自己的缺点错误；对同志的缺点错误应当敢于指出，帮助改进。</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第十九条  巡视是党内监督的重要方式。中央和省、自治区、直辖市党委一届任期内，对所管理的地方、部门、企事业单位党组织全面巡视。巡视党的组织和党的领导干部尊崇党章、党的领导、党的建设和党的路线方针政策落实情况，履行全面从严治党责任、执行党的纪律、落实中央八项规定精神、党风廉政建设和反腐败工作以及选人用人情况。发现问题、形成震慑，推动改革、促进发展，发挥从严治党利剑作用。</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中央巡视工作领导小组应当加强对省、自治区、直辖市</w:t>
      </w:r>
      <w:r w:rsidRPr="00FD0C38">
        <w:rPr>
          <w:rFonts w:ascii="仿宋" w:eastAsia="仿宋" w:hAnsi="仿宋" w:hint="eastAsia"/>
          <w:sz w:val="32"/>
          <w:szCs w:val="32"/>
        </w:rPr>
        <w:lastRenderedPageBreak/>
        <w:t>党委，中央有关部委，中央国家机关部门党组（党委）巡视工作的领导。省、自治区、直辖市党委应当推动党的市（地、州、盟）和县（市、区、旗）委员会建立巡察制度，使从严治党向基层延伸。</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第二十条  严格党的组织生活制度，民主生活会应当经常化，遇到重要或者普遍性问题应当及时召开。民主生活会重在解决突出问题，领导干部应当在会上把群众反映、巡视反馈、组织约谈函询的问题说清楚、谈透彻，开展批评和自我批评，提出整改措施，接受组织监督。上级党组织应当加强对下级领导班子民主生活会的指导和监督，提高民主生活会质量。</w:t>
      </w:r>
    </w:p>
    <w:p w:rsidR="00FD0C38" w:rsidRPr="00FD0C38" w:rsidRDefault="00FD0C38" w:rsidP="00FD0C38">
      <w:pPr>
        <w:rPr>
          <w:rFonts w:ascii="仿宋" w:eastAsia="仿宋" w:hAnsi="仿宋" w:hint="eastAsia"/>
          <w:sz w:val="32"/>
          <w:szCs w:val="32"/>
        </w:rPr>
      </w:pPr>
      <w:r w:rsidRPr="00FD0C38">
        <w:rPr>
          <w:rFonts w:ascii="仿宋" w:eastAsia="仿宋" w:hAnsi="仿宋" w:hint="eastAsia"/>
          <w:sz w:val="32"/>
          <w:szCs w:val="32"/>
        </w:rPr>
        <w:t xml:space="preserve">　　第二十一条  坚持党内谈话制度，认真开展提醒谈话、诫勉谈话。发现领导干部有思想、作风、纪律等方面苗头性、倾向性问题的，有关党组织负责人应当及时对其提醒谈话；发现轻微违纪问题的，上级党组织负责人应当对其诫勉谈话，并由本人作出说明或者检讨，经所在党组织主要负责人签字后报上级纪委和组织部门。</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w:t>
      </w:r>
      <w:r>
        <w:rPr>
          <w:rFonts w:ascii="仿宋" w:eastAsia="仿宋" w:hAnsi="仿宋" w:hint="eastAsia"/>
          <w:sz w:val="32"/>
          <w:szCs w:val="32"/>
        </w:rPr>
        <w:t xml:space="preserve">　</w:t>
      </w:r>
      <w:r w:rsidRPr="00FD0C38">
        <w:rPr>
          <w:rFonts w:ascii="仿宋" w:eastAsia="仿宋" w:hAnsi="仿宋" w:hint="eastAsia"/>
          <w:sz w:val="32"/>
          <w:szCs w:val="32"/>
        </w:rPr>
        <w:t>第二十二条  严格执行干部考察考核制度，全面考察德、能、勤、绩、廉表现，既重政绩又重政德，重点考察贯彻执行党中央和上级党组织决策部署的表现，履行管党治党责任，在重大原则问题上的立场，对待人民群众的态度，完成急难险重任务的情况。考察考核中党组织主要负责人应当对班子</w:t>
      </w:r>
      <w:r w:rsidRPr="00FD0C38">
        <w:rPr>
          <w:rFonts w:ascii="仿宋" w:eastAsia="仿宋" w:hAnsi="仿宋" w:hint="eastAsia"/>
          <w:sz w:val="32"/>
          <w:szCs w:val="32"/>
        </w:rPr>
        <w:lastRenderedPageBreak/>
        <w:t>成员实事求是作出评价。考核评语在同本人见面后载入干部档案。落实党组织主要负责人在干部选任、考察、决策等各个环节的责任，对失察失责的应当严肃追究责任。</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第二十三条  党的领导干部应当每年在党委常委会（或党组）扩大会议上述责述廉，接受评议。述责述廉重点是执行政治纪律和政治规矩、履行管党治党责任、推进党风廉政建设和反腐败工作以及执行廉洁纪律情况。述责述廉报告应当载入廉洁档案，并在一定范围内公开。</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第二十四条  坚持和完善领导干部个人有关事项报告制度，领导干部应当按规定如实报告个人有关事项，及时报告个人及家庭重大情况，事先请示报告离开岗位或者工作所在地等。有关部门应当加强抽查核实。对故意虚报瞒报个人重大事项、篡改伪造个人档案资料的，一律严肃查处。</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第二十五条  建立健全党的领导干部插手干预重大事项记录制度，发现利用职务便利违规干预干部选拔任用、工程建设、执纪执法、司法活动等问题，应当及时向上级党组织报告。</w:t>
      </w:r>
    </w:p>
    <w:p w:rsidR="00FD0C38" w:rsidRPr="00FD0C38" w:rsidRDefault="00FD0C38" w:rsidP="00FD0C38">
      <w:pPr>
        <w:rPr>
          <w:rFonts w:ascii="黑体" w:eastAsia="黑体" w:hAnsi="黑体"/>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第四章  党的纪律检查委员会的监督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第二十六条  党的各级纪律检查委员会是党内监督的专责机关，履行监督执纪问责职责，加强对所辖范围内党组织和领导干部遵守党章党规党纪、贯彻执行党的路线方针政策情况的监督检查，承担下列具体任务：</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lastRenderedPageBreak/>
        <w:t xml:space="preserve">　　（一）加强对同级党委特别是常委会委员、党的工作部门和直接领导的党组织、党的领导干部履行职责、行使权力情况的监督；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二）落实纪律检查工作双重领导体制，执纪审查工作以上级纪委领导为主，线索处置和执纪审查情况在向同级党委报告的同时向上级纪委报告，各级纪委书记、副书记的提名和考察以上级纪委会同组织部门为主；</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（三）强化上级纪委对下级纪委的领导，纪委发现同级党委主要领导干部的问题，可以直接向上级纪委报告；下级纪委至少每半年向上级纪委报告1次工作，每年向上级纪委进行述职。</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第二十七条  纪律检查机关必须把维护党的政治纪律和政治规矩放在首位，坚决纠正和查处上有政策、下有对策，有令不行、有禁不止，口是心非、阳奉阴违，搞团团伙伙、拉帮结派，欺骗组织、对抗组织等行为。</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第二十八条  纪委派驻纪检组对派出机关负责，加强对被监督单位领导班子及其成员、其他领导干部的监督，发现问题应当及时向派出机关和被监督单位党组织报告，认真负责调查处置，对需要问责的提出建议。</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派出机关应当加强对派驻纪检组工作的领导，定期约谈被监督单位党组织主要负责人、派驻纪检组组长，督促其落实管党治党责任。</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lastRenderedPageBreak/>
        <w:t xml:space="preserve">　　派驻纪检组应当带着实际情况和具体问题，定期向派出机关汇报工作，至少每半年会同被监督单位党组织专题研究1次党风廉政建设和反腐败工作。对能发现的问题没有发现是失职，发现问题不报告、不处置是渎职，都必须严肃问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第二十九条  认真处理信访举报，做好问题线索分类处置，早发现早报告，对社会反映突出、群众评价较差的领导干部情况及时报告，对重要检举事项应当集体研究。定期分析研判信访举报情况，对信访反映的典型性、普遍性问题提出有针对性的处置意见，督促信访举报比较集中的地方和部门查找分析原因并认真整改。</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第三十条  严把干部选拔任用“党风廉洁意见回复”关，综合日常工作中掌握的情况，加强分析研判，实事求是评价干部廉洁情况，防止“带病提拔”、“带病上岗”。</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第三十一条  接到对干部一般性违纪问题的反映，应当及时找本人核实，谈话提醒、约谈函询，让干部把问题讲清楚。约谈被反映人，可以与其所在党组织主要负责人一同进行；被反映人对函询问题的说明，应当由其所在党组织主要负责人签字后报上级纪委。谈话记录和函询回复应当认真核实，存档备查。没有发现问题的应当了结澄清，对不如实说明情况的给予严肃处理。</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第三十二条  依规依纪进行执纪审查，重点审查不收敛不收手，问题线索反映集中、群众反映强烈，现在重要岗位</w:t>
      </w:r>
      <w:r w:rsidRPr="00FD0C38">
        <w:rPr>
          <w:rFonts w:ascii="仿宋" w:eastAsia="仿宋" w:hAnsi="仿宋" w:hint="eastAsia"/>
          <w:sz w:val="32"/>
          <w:szCs w:val="32"/>
        </w:rPr>
        <w:lastRenderedPageBreak/>
        <w:t>且可能还要提拔使用的领导干部，三类情况同时具备的是重中之重。执纪审查应当查清违纪事实，让审查对象从学习党章入手，从理想信念宗旨、党性原则、作风纪律等方面检查剖析自己，审理报告应当事实清楚、定性准确，反映审查对象思想认识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第三十三条  对违反中央八项规定精神的，严重违纪被立案审查开除党籍的，严重失职失责被问责的，以及发生在群众身边、影响恶劣的不正之风和腐败问题，应当点名道姓通报曝光。</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第三十四条  加强对纪律检查机关的监督。发现纪律检查机关及其工作人员有违反纪律问题的，必须严肃处理。各级纪律检查机关必须加强自身建设，健全内控机制，自觉接受党内监督、社会监督、群众监督，确保权力受到严格约束。</w:t>
      </w:r>
    </w:p>
    <w:p w:rsidR="00FD0C38" w:rsidRPr="00FD0C38" w:rsidRDefault="00FD0C38" w:rsidP="00FD0C38">
      <w:pPr>
        <w:rPr>
          <w:rFonts w:ascii="黑体" w:eastAsia="黑体" w:hAnsi="黑体"/>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第五章  党的基层组织和党员的监督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第三十五条  党的基层组织应当发挥战斗堡垒作用，履行下列监督职责：</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（一）严格党的组织生活，开展批评和自我批评，监督党员切实履行义务，保障党员权利不受侵犯；</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（二）了解党员、群众对党的工作和党的领导干部的批评和意见，定期向上级党组织反映情况，提出意见和建议；</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（三）维护和执行党的纪律，发现党员、干部违反纪律问题及时教育或者处理，问题严重的应当向上级党组织报告。</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lastRenderedPageBreak/>
        <w:t xml:space="preserve">　　第三十六条  党员应当本着对党和人民事业高度负责的态度，积极行使党员权利，履行下列监督义务：</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（一）加强对党的领导干部的民主监督，及时向党组织反映群众意见和诉求；</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（二）在党的会议上有根据地批评党的任何组织和任何党员，揭露和纠正工作中存在的缺点和问题；</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（三）参加党组织开展的评议领导干部活动，勇于触及矛盾问题、指出缺点错误，对错误言行敢于较真、敢于斗争；</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（四）向党负责地揭发、检举党的任何组织和任何党员违纪违法的事实，坚决反对一切派别活动和小集团活动，同腐败现象作坚决斗争。</w:t>
      </w:r>
    </w:p>
    <w:p w:rsidR="00FD0C38" w:rsidRPr="00FD0C38" w:rsidRDefault="00FD0C38" w:rsidP="00FD0C38">
      <w:pPr>
        <w:rPr>
          <w:rFonts w:ascii="黑体" w:eastAsia="黑体" w:hAnsi="黑体"/>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第六章  党内监督和外部监督相结合</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第三十七条  各级党委应当支持和保证同级人大、政府、监察机关、司法机关等对国家机关及公职人员依法进行监督，人民政协依章程进行民主监督，审计机关依法进行审计监督。有关国家机关发现党的领导干部违反党规党纪、需要党组织处理的，应当及时向有关党组织报告。审计机关发现党的领导干部涉嫌违纪的问题线索，应当向同级党组织报告，必要时向上级党组织报告，并按照规定将问题线索移送相关纪律检查机关处理。</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在纪律审查中发现党的领导干部严重违纪涉嫌违法犯罪的，应当先作出党纪处分决定，再移送行政机关、司法机</w:t>
      </w:r>
      <w:r w:rsidRPr="00FD0C38">
        <w:rPr>
          <w:rFonts w:ascii="仿宋" w:eastAsia="仿宋" w:hAnsi="仿宋" w:hint="eastAsia"/>
          <w:sz w:val="32"/>
          <w:szCs w:val="32"/>
        </w:rPr>
        <w:lastRenderedPageBreak/>
        <w:t>关处理。执法机关和司法机关依法立案查处涉及党的领导干部案件，应当向同级党委、纪委通报；该干部所在党组织应当根据有关规定，中止其相关党员权利；依法受到刑事责任追究，或者虽不构成犯罪但涉嫌违纪的，应当移送纪委依纪处理。</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第三十八条  中国共产党同各民主党派长期共存、互相监督、肝胆相照、荣辱与共。各级党组织应当支持民主党派履行监督职能，重视民主党派和无党派人士提出的意见、批评、建议，完善知情、沟通、反馈、落实等机制。</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第三十九条  各级党组织和党的领导干部应当认真对待、自觉接受社会监督，利用互联网技术和信息化手段，推动党务公开、拓宽监督渠道，虚心接受群众批评。新闻媒体应当坚持党性和人民性相统一，坚持正确导向，加强舆论监督，对典型案例进行剖析，发挥警示作用。</w:t>
      </w:r>
    </w:p>
    <w:p w:rsidR="00FD0C38" w:rsidRPr="00FD0C38" w:rsidRDefault="00FD0C38" w:rsidP="00FD0C38">
      <w:pPr>
        <w:rPr>
          <w:rFonts w:ascii="黑体" w:eastAsia="黑体" w:hAnsi="黑体"/>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第七章  整改和保障</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第四十条  党组织应当如实记录、集中管理党内监督中发现的问题和线索，及时了解核实，作出相应处理；不属于本级办理范围的应当移送有权限的党组织处理。</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第四十一条  党组织对监督中发现的问题应当做到条条要整改、件件有着落。整改结果应当及时报告上级党组织，必要时可以向下级党组织和党员通报，并向社会公开。</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对于上级党组织交办以及巡视等移交的违纪问题线索，</w:t>
      </w:r>
      <w:r w:rsidRPr="00FD0C38">
        <w:rPr>
          <w:rFonts w:ascii="仿宋" w:eastAsia="仿宋" w:hAnsi="仿宋" w:hint="eastAsia"/>
          <w:sz w:val="32"/>
          <w:szCs w:val="32"/>
        </w:rPr>
        <w:lastRenderedPageBreak/>
        <w:t>应当及时处理，并在3个月内反馈办理情况。</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第四十二条  党委（党组）、纪委（纪检组）应当加强对履行党内监督责任和问题整改落实情况的监督检查，对不履行或者不正确履行党内监督职责，以及纠错、整改不力的，依照《中国共产党纪律处分条例》、《中国共产党问责条例》等规定处理。</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第四十三条  党组织应当保障党员知情权和监督权，鼓励和支持党员在党内监督中发挥积极作用。提倡署真实姓名反映违纪事实，党组织应当为检举控告者严格保密，并以适当方式向其反馈办理情况。对干扰妨碍监督、打击报复监督者的，依纪严肃处理。</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第四十四条  党组织应当保障监督对象的申辩权、申诉权等相关权利。经调查，监督对象没有不当行为的，应当予以澄清和正名。对以监督为名侮辱、诽谤、诬陷他人的，依纪严肃处理；涉嫌犯罪的移送司法机关处理。监督对象对处理决定不服的，可以依照党章规定提出申诉。有关党组织应当认真复议复查，并作出结论。</w:t>
      </w:r>
    </w:p>
    <w:p w:rsidR="00FD0C38" w:rsidRPr="00FD0C38" w:rsidRDefault="00FD0C38" w:rsidP="00FD0C38">
      <w:pPr>
        <w:rPr>
          <w:rFonts w:ascii="黑体" w:eastAsia="黑体" w:hAnsi="黑体"/>
          <w:sz w:val="32"/>
          <w:szCs w:val="32"/>
        </w:rPr>
      </w:pPr>
      <w:r w:rsidRPr="00FD0C38">
        <w:rPr>
          <w:rFonts w:ascii="仿宋" w:eastAsia="仿宋" w:hAnsi="仿宋" w:hint="eastAsia"/>
          <w:sz w:val="32"/>
          <w:szCs w:val="32"/>
        </w:rPr>
        <w:t xml:space="preserve">　　</w:t>
      </w:r>
      <w:r w:rsidRPr="00FD0C38">
        <w:rPr>
          <w:rFonts w:ascii="黑体" w:eastAsia="黑体" w:hAnsi="黑体" w:hint="eastAsia"/>
          <w:sz w:val="32"/>
          <w:szCs w:val="32"/>
        </w:rPr>
        <w:t>第八章  附  则</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第四十五条  中央军事委员会可以根据本条例，制定相关规定。</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第四十六条  本条例由中央纪律检查委员会负责解释。</w:t>
      </w:r>
    </w:p>
    <w:p w:rsidR="00FD0C38" w:rsidRPr="00FD0C38" w:rsidRDefault="00FD0C38" w:rsidP="00FD0C38">
      <w:pPr>
        <w:rPr>
          <w:rFonts w:ascii="仿宋" w:eastAsia="仿宋" w:hAnsi="仿宋"/>
          <w:sz w:val="32"/>
          <w:szCs w:val="32"/>
        </w:rPr>
      </w:pPr>
      <w:r w:rsidRPr="00FD0C38">
        <w:rPr>
          <w:rFonts w:ascii="仿宋" w:eastAsia="仿宋" w:hAnsi="仿宋" w:hint="eastAsia"/>
          <w:sz w:val="32"/>
          <w:szCs w:val="32"/>
        </w:rPr>
        <w:t xml:space="preserve">　　第四十七条  本条例自发布之日起施行。</w:t>
      </w:r>
    </w:p>
    <w:sectPr w:rsidR="00FD0C38" w:rsidRPr="00FD0C38"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74F" w:rsidRDefault="00C8474F" w:rsidP="00FD0C38">
      <w:r>
        <w:separator/>
      </w:r>
    </w:p>
  </w:endnote>
  <w:endnote w:type="continuationSeparator" w:id="0">
    <w:p w:rsidR="00C8474F" w:rsidRDefault="00C8474F" w:rsidP="00FD0C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79643"/>
      <w:docPartObj>
        <w:docPartGallery w:val="Page Numbers (Bottom of Page)"/>
        <w:docPartUnique/>
      </w:docPartObj>
    </w:sdtPr>
    <w:sdtContent>
      <w:p w:rsidR="00FD0C38" w:rsidRDefault="00FD0C38">
        <w:pPr>
          <w:pStyle w:val="a4"/>
          <w:jc w:val="center"/>
        </w:pPr>
        <w:fldSimple w:instr=" PAGE   \* MERGEFORMAT ">
          <w:r w:rsidRPr="00FD0C38">
            <w:rPr>
              <w:noProof/>
              <w:lang w:val="zh-CN"/>
            </w:rPr>
            <w:t>1</w:t>
          </w:r>
        </w:fldSimple>
      </w:p>
    </w:sdtContent>
  </w:sdt>
  <w:p w:rsidR="00FD0C38" w:rsidRDefault="00FD0C3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74F" w:rsidRDefault="00C8474F" w:rsidP="00FD0C38">
      <w:r>
        <w:separator/>
      </w:r>
    </w:p>
  </w:footnote>
  <w:footnote w:type="continuationSeparator" w:id="0">
    <w:p w:rsidR="00C8474F" w:rsidRDefault="00C8474F" w:rsidP="00FD0C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0C38"/>
    <w:rsid w:val="00005005"/>
    <w:rsid w:val="0000786A"/>
    <w:rsid w:val="00023703"/>
    <w:rsid w:val="0002523D"/>
    <w:rsid w:val="00025B68"/>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84C95"/>
    <w:rsid w:val="0048511D"/>
    <w:rsid w:val="004928B4"/>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30F5"/>
    <w:rsid w:val="00BE2A6E"/>
    <w:rsid w:val="00BE76A9"/>
    <w:rsid w:val="00C229F3"/>
    <w:rsid w:val="00C23288"/>
    <w:rsid w:val="00C34A8D"/>
    <w:rsid w:val="00C41E5B"/>
    <w:rsid w:val="00C45226"/>
    <w:rsid w:val="00C56A3B"/>
    <w:rsid w:val="00C56FF4"/>
    <w:rsid w:val="00C63D3B"/>
    <w:rsid w:val="00C650D4"/>
    <w:rsid w:val="00C8474F"/>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D0C38"/>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0C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0C38"/>
    <w:rPr>
      <w:sz w:val="18"/>
      <w:szCs w:val="18"/>
    </w:rPr>
  </w:style>
  <w:style w:type="paragraph" w:styleId="a4">
    <w:name w:val="footer"/>
    <w:basedOn w:val="a"/>
    <w:link w:val="Char0"/>
    <w:uiPriority w:val="99"/>
    <w:unhideWhenUsed/>
    <w:rsid w:val="00FD0C38"/>
    <w:pPr>
      <w:tabs>
        <w:tab w:val="center" w:pos="4153"/>
        <w:tab w:val="right" w:pos="8306"/>
      </w:tabs>
      <w:snapToGrid w:val="0"/>
      <w:jc w:val="left"/>
    </w:pPr>
    <w:rPr>
      <w:sz w:val="18"/>
      <w:szCs w:val="18"/>
    </w:rPr>
  </w:style>
  <w:style w:type="character" w:customStyle="1" w:styleId="Char0">
    <w:name w:val="页脚 Char"/>
    <w:basedOn w:val="a0"/>
    <w:link w:val="a4"/>
    <w:uiPriority w:val="99"/>
    <w:rsid w:val="00FD0C3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1048</Words>
  <Characters>5976</Characters>
  <Application>Microsoft Office Word</Application>
  <DocSecurity>0</DocSecurity>
  <Lines>49</Lines>
  <Paragraphs>14</Paragraphs>
  <ScaleCrop>false</ScaleCrop>
  <Company/>
  <LinksUpToDate>false</LinksUpToDate>
  <CharactersWithSpaces>7010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2016-11-04T02:45:00Z</dcterms:created>
  <dcterms:modified xsi:type="dcterms:W3CDTF">2016-11-04T02:52:00Z</dcterms:modified>
</cp:coreProperties>
</file>